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8E" w:rsidRPr="0097258E" w:rsidRDefault="0097258E" w:rsidP="0097258E">
      <w:pPr>
        <w:spacing w:after="450" w:line="240" w:lineRule="auto"/>
        <w:ind w:right="525"/>
        <w:outlineLvl w:val="2"/>
        <w:rPr>
          <w:rFonts w:ascii="Arial" w:eastAsia="Times New Roman" w:hAnsi="Arial" w:cs="Arial"/>
          <w:color w:val="002E52"/>
          <w:sz w:val="41"/>
          <w:szCs w:val="41"/>
          <w:lang w:eastAsia="ru-RU"/>
        </w:rPr>
      </w:pPr>
      <w:r w:rsidRPr="0097258E">
        <w:rPr>
          <w:rFonts w:ascii="Arial" w:eastAsia="Times New Roman" w:hAnsi="Arial" w:cs="Arial"/>
          <w:color w:val="002E52"/>
          <w:sz w:val="41"/>
          <w:szCs w:val="41"/>
          <w:lang w:eastAsia="ru-RU"/>
        </w:rPr>
        <w:t xml:space="preserve">Как черенковать хризантему </w:t>
      </w:r>
      <w:proofErr w:type="spellStart"/>
      <w:r w:rsidRPr="0097258E">
        <w:rPr>
          <w:rFonts w:ascii="Arial" w:eastAsia="Times New Roman" w:hAnsi="Arial" w:cs="Arial"/>
          <w:color w:val="002E52"/>
          <w:sz w:val="41"/>
          <w:szCs w:val="41"/>
          <w:lang w:eastAsia="ru-RU"/>
        </w:rPr>
        <w:t>мультифлора</w:t>
      </w:r>
      <w:proofErr w:type="spellEnd"/>
      <w:r w:rsidRPr="0097258E">
        <w:rPr>
          <w:rFonts w:ascii="Arial" w:eastAsia="Times New Roman" w:hAnsi="Arial" w:cs="Arial"/>
          <w:color w:val="002E52"/>
          <w:sz w:val="41"/>
          <w:szCs w:val="41"/>
          <w:lang w:eastAsia="ru-RU"/>
        </w:rPr>
        <w:t xml:space="preserve"> осенью?</w:t>
      </w:r>
    </w:p>
    <w:p w:rsidR="0097258E" w:rsidRPr="0097258E" w:rsidRDefault="0097258E" w:rsidP="0097258E">
      <w:pPr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Черенки длиной до 9 – 10 см нарезают ближе к концу сезона. Бутоны и соцветия не нужны, их удаляют вместе с верхней частью побега. Нижние листья нужно обрезать, чтобы они не оказались в грунте. Остальные укорачивают на 1/2 или на 1/3, чтобы снизить испарение. Для лучшего укоренения используют </w:t>
      </w:r>
      <w:proofErr w:type="spellStart"/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fldChar w:fldCharType="begin"/>
      </w:r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instrText xml:space="preserve"> HYPERLINK "https://www.kp.ru/family/sad-i-ogorod/kornevin/" \t "_blank" </w:instrText>
      </w:r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fldChar w:fldCharType="separate"/>
      </w:r>
      <w:r w:rsidRPr="0097258E">
        <w:rPr>
          <w:rFonts w:ascii="Arial" w:eastAsia="Times New Roman" w:hAnsi="Arial" w:cs="Arial"/>
          <w:color w:val="1779BA"/>
          <w:sz w:val="24"/>
          <w:szCs w:val="24"/>
          <w:lang w:eastAsia="ru-RU"/>
        </w:rPr>
        <w:t>Корневин</w:t>
      </w:r>
      <w:proofErr w:type="spellEnd"/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fldChar w:fldCharType="end"/>
      </w:r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 или другой стимулятор корнеобразования. Нижний срез черенка заглубляют в рыхлый воздухопроницаемый субстрат (30% песка) на 2 – 3 см. Поливают и ставят в тепличку.</w:t>
      </w:r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br/>
      </w:r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br/>
        <w:t xml:space="preserve">Для опрыскивания черенков можно использовать воду с </w:t>
      </w:r>
      <w:proofErr w:type="spellStart"/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Фитоспорином</w:t>
      </w:r>
      <w:proofErr w:type="spellEnd"/>
      <w:r w:rsidRPr="0097258E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Чтобы не появилась плесень, 1 раз в день на пару минут тепличку приоткрывают. После того как черенки укореняться (через 2 – 3 недели), их начинают проветривать чаще и дольше. Далее переносят емкость с нормально укоренившимися черенками прохладное светлое место.</w:t>
      </w:r>
    </w:p>
    <w:p w:rsidR="00806009" w:rsidRDefault="00806009"/>
    <w:sectPr w:rsidR="00806009" w:rsidSect="0080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8E"/>
    <w:rsid w:val="006323C1"/>
    <w:rsid w:val="00806009"/>
    <w:rsid w:val="0097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09"/>
  </w:style>
  <w:style w:type="paragraph" w:styleId="3">
    <w:name w:val="heading 3"/>
    <w:basedOn w:val="a"/>
    <w:link w:val="30"/>
    <w:uiPriority w:val="9"/>
    <w:qFormat/>
    <w:rsid w:val="00972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2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2024-10-28T05:05:00Z</dcterms:created>
  <dcterms:modified xsi:type="dcterms:W3CDTF">2024-10-28T05:05:00Z</dcterms:modified>
</cp:coreProperties>
</file>