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shd w:val="clear" w:color="auto" w:fill="auto"/>
        <w:rPr>
          <w:lang w:val="ru-RU"/>
          <w:b/>
          <w:bCs/>
          <w:sz w:val="32"/>
          <w:szCs w:val="32"/>
          <w:rtl w:val="off"/>
        </w:rPr>
      </w:pPr>
      <w:r>
        <w:rPr>
          <w:b/>
          <w:bCs/>
          <w:sz w:val="32"/>
          <w:szCs w:val="32"/>
        </w:rPr>
        <w:t>Представление мини-музея «Сказкин дом» в стихах</w:t>
      </w:r>
      <w:r>
        <w:rPr>
          <w:sz w:val="22"/>
        </w:rPr>
        <w:br/>
      </w:r>
    </w:p>
    <w:p>
      <w:pPr>
        <w:ind w:firstLine="0"/>
        <w:jc w:val="left"/>
        <w:shd w:val="clear" w:color="auto" w:fill="auto"/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Здравствуйте, друзья!</w:t>
      </w:r>
      <w:r>
        <w:rPr>
          <w:caps w:val="off"/>
          <w:lang w:val="ru-RU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Представиться пора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Давайте познакомимся,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стихам благодаря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Я – Фея, я – Волшебница, я–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Сказка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Хозяйка мудрой и загадочной страны.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Я – Книжка, я – Затея, я-Театр, я-Маска!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Со мной мои идеи от зари и до зари.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Уголок театральный у нас необычный.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Сказочный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, очень даже приличный.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Музей “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сказкин дом “называется”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И нашим ребяткам он нравится.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Почему дом театра вы спросите?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Сколько тем интересных, вопросиков.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А идею подал клоун Прошенька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Посмотрите, какой он хорошенький.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когда-то он был позаброшенным,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старом блёклом костюме поношенном.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Этот клоун возник в девяностые,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Жить средь новых игрушек непросто ведь.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Мы отмыли его, полюбили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костюм ему новый пошили.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Чтобы жить ему было не скучно,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Собрали коллектив ему дружный.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Так идею мы в жизнь воплотили,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Театральный</w:t>
      </w:r>
      <w:r>
        <w:rPr>
          <w:rFonts w:ascii="Times New Roman" w:eastAsia="Times New Roman" w:hAnsi="Times New Roman" w:hint="default"/>
          <w:sz w:val="24"/>
          <w:szCs w:val="24"/>
        </w:rPr>
        <w:fldChar w:fldCharType="begin"/>
      </w:r>
      <w:r>
        <w:rPr>
          <w:rFonts w:ascii="Times New Roman" w:eastAsia="Times New Roman" w:hAnsi="Times New Roman" w:hint="default"/>
          <w:sz w:val="24"/>
          <w:szCs w:val="24"/>
        </w:rPr>
        <w:instrText xml:space="preserve"> HYPERLINK "https://www.maam.ru/obrazovanie/muzejnaya-pedagogika" </w:instrText>
      </w:r>
      <w:r>
        <w:rPr>
          <w:rFonts w:ascii="Times New Roman" w:eastAsia="Times New Roman" w:hAnsi="Times New Roman" w:hint="default"/>
          <w:sz w:val="24"/>
          <w:szCs w:val="24"/>
        </w:rPr>
        <w:fldChar w:fldCharType="separate"/>
      </w:r>
      <w:r>
        <w:rPr>
          <w:rFonts w:ascii="Times New Roman" w:eastAsia="Times New Roman" w:hAnsi="Times New Roman" w:hint="default"/>
          <w:sz w:val="24"/>
          <w:szCs w:val="24"/>
        </w:rPr>
        <w:t>музей соорудили</w:t>
      </w:r>
      <w:r>
        <w:rPr>
          <w:rFonts w:ascii="Times New Roman" w:eastAsia="Times New Roman" w:hAnsi="Times New Roman" w:hint="default"/>
          <w:sz w:val="24"/>
          <w:szCs w:val="24"/>
        </w:rPr>
        <w:fldChar w:fldCharType="end"/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Помогли нам его подготовить родители,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Принесли нам разные наполнители.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Про него вам сейчас расскажу.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Экспонаты его покажу.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афиши,ты их выбирай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билетик себе покупай.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бинокль, он пригодится тем, кто далеко садится.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Ширма-главный атрибут-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Сказки ведь за ней живут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Декорации простые</w:t>
      </w:r>
      <w:r>
        <w:rPr>
          <w:rFonts w:ascii="Times New Roman" w:eastAsia="Times New Roman" w:hAnsi="Times New Roman" w:hint="default"/>
          <w:sz w:val="24"/>
          <w:szCs w:val="24"/>
        </w:rPr>
        <w:t>: домик с деревом, забор.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Для любой народной</w:t>
      </w:r>
      <w:r>
        <w:rPr>
          <w:rFonts w:ascii="Times New Roman" w:eastAsia="Times New Roman" w:hAnsi="Times New Roman" w:hint="default"/>
          <w:sz w:val="24"/>
          <w:szCs w:val="24"/>
        </w:rPr>
        <w:t>сказки</w:t>
      </w:r>
      <w:r>
        <w:rPr>
          <w:rFonts w:ascii="Times New Roman" w:eastAsia="Times New Roman" w:hAnsi="Times New Roman" w:hint="default"/>
          <w:sz w:val="24"/>
          <w:szCs w:val="24"/>
        </w:rPr>
        <w:t>очень правильный набор.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на ручках би-ба-бо,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Просто чудо, комильфо!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Три пальчика нам помогают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наши кукл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ы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оживают.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“Три поросёнка “,”Репка”,”Теремок",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“Лисичка-сестричка и серый волк.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 конус приклеем картинку старательно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вот уж готов театр замечательный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Конусный, так он зовётся, конечно,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 ним ребятишкам легко,интересно.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Эти конвертики с изображением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Развивают фантазию, воображение.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Взял рукавичку и надел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тут же петушок запел.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поменял ты рукавичку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превратился вмиг в лисичку.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Речь детей чтоб развивать,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Надо в пальчики играть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Пальчиковый театр для маленьких ручек.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Разыгрываем</w:t>
      </w:r>
      <w:r>
        <w:rPr>
          <w:rFonts w:ascii="Times New Roman" w:eastAsia="Times New Roman" w:hAnsi="Times New Roman" w:hint="default"/>
          <w:sz w:val="24"/>
          <w:szCs w:val="24"/>
        </w:rPr>
        <w:t>сказки “Репка”</w:t>
      </w:r>
      <w:r>
        <w:rPr>
          <w:rFonts w:ascii="Times New Roman" w:eastAsia="Times New Roman" w:hAnsi="Times New Roman" w:hint="default"/>
          <w:sz w:val="24"/>
          <w:szCs w:val="24"/>
        </w:rPr>
        <w:t>, “Курочка Ряба”,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в будущем планируем “Золотой ключик”.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Театр на палочках и на стаканчиках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Радует девочек, радует мальчиков.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Ложкам службу подберём,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Их для кукол сбережём.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Мы используем часто подручные средства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Тем самым обогащаем радостью и счастьем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представителей детства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Вас сильнее,чем конфетки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Удивят марионетки,-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Управляют ими детки.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Ну а если грустно вдруг,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Поможет без сомнения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Цилиндровый, бумажный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Театр настроения.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Чтобы фантазию развить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детишек научить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Ряд эмоций различать,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Будем в смайлики играть.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Фланелеграф и каврограф-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верный наш помощник,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Придуманную</w:t>
      </w:r>
      <w:r>
        <w:rPr>
          <w:rFonts w:ascii="Times New Roman" w:eastAsia="Times New Roman" w:hAnsi="Times New Roman" w:hint="default"/>
          <w:sz w:val="24"/>
          <w:szCs w:val="24"/>
        </w:rPr>
        <w:t>сказку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Нам выложить поможет.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деревянный театр с панорамным изображением.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Играть с таким театром,ну просто наслаждение.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как же без мягкой-премягкой игрушки,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Их любят мальчишки, их любят девчушки.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Фартучный театр классный,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 могут с ним прекрасно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Роль любую обыграть,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</w:t>
      </w:r>
      <w:r>
        <w:rPr>
          <w:rFonts w:ascii="Times New Roman" w:eastAsia="Times New Roman" w:hAnsi="Times New Roman" w:hint="default"/>
          <w:sz w:val="24"/>
          <w:szCs w:val="24"/>
        </w:rPr>
        <w:t>сказку дивную попасть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Ножки топают удало.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Восхищенье, браво, браво.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Это вам не безделушки,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театр”топотушки”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Есть театр у нас платочный,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рост ребёнка-это точно.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Открывайте шире глазки,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Здесь у нас хранятся шапочки и маски.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Из них любую надевай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сразу имидж свой меняй.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Ну а тут у нас гримёрка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ней хранится много толку.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Гримы, краски, парики,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Всё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, </w:t>
      </w:r>
      <w:r>
        <w:rPr>
          <w:rFonts w:ascii="Times New Roman" w:eastAsia="Times New Roman" w:hAnsi="Times New Roman" w:hint="default"/>
          <w:sz w:val="24"/>
          <w:szCs w:val="24"/>
        </w:rPr>
        <w:t>что нужно-подбери.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Все важные моменты в музее учтены.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здесь хранятся дидактические игры-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Они ведь так нужны.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Книжки про театр расскажут,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Сказку новую подскажут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Уверенно скажу я вам, друзья,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Театр без музыки</w:t>
      </w:r>
      <w:r>
        <w:rPr>
          <w:rFonts w:ascii="Times New Roman" w:eastAsia="Times New Roman" w:hAnsi="Times New Roman" w:hint="default"/>
          <w:sz w:val="24"/>
          <w:szCs w:val="24"/>
        </w:rPr>
        <w:t>представить нам нельзя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 разделе "музыка" пока что очень тихо,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Но наши инструменты во время</w:t>
      </w:r>
      <w:r>
        <w:rPr>
          <w:rFonts w:ascii="Times New Roman" w:eastAsia="Times New Roman" w:hAnsi="Times New Roman" w:hint="default"/>
          <w:sz w:val="24"/>
          <w:szCs w:val="24"/>
        </w:rPr>
        <w:t>представления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Играют очень лихо.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это поделки, они восхитительны,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Их нам изготовили деток родители.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Печка Емели, Карета принцессы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бабе Яге здесь отведено место.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Желания дерево радует глаз,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Теперь, что задумано-сбудется враз.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Клоун из разовой яркой посуды.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Добром здесь и радостью веет повсюду.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Наш музей разнообразен,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Он живой и он прекрасен.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Он растёт, как детки наши,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Мы ему “спасибо”- скажем.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Экскурсию я свою завершаю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в гости,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конечно, вас всех приглашаю.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 вы мои оцените старания</w:t>
      </w:r>
    </w:p>
    <w:p>
      <w:pPr>
        <w:ind w:firstLine="0"/>
        <w:jc w:val="left"/>
        <w:shd w:val="clear" w:color="auto" w:fill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до следующих встреч, до свидания.</w:t>
      </w:r>
    </w:p>
    <w:p>
      <w:pPr>
        <w:rPr>
          <w:rFonts w:ascii="Times New Roman" w:eastAsia="Times New Roman" w:hAnsi="Times New Roman" w:hint="default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b0">
    <w:name w:val="Hyperlink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2024-11-16T19:27:12Z</dcterms:created>
  <dcterms:modified xsi:type="dcterms:W3CDTF">2024-11-16T16:29:58Z</dcterms:modified>
  <cp:version>1100.0100.01</cp:version>
</cp:coreProperties>
</file>