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3C" w:rsidRPr="00A615B3" w:rsidRDefault="000E7B7E" w:rsidP="00A61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Сходства и различия английского и немецкого языка</w:t>
      </w:r>
    </w:p>
    <w:p w:rsidR="00A02A3C" w:rsidRPr="00A615B3" w:rsidRDefault="00A02A3C" w:rsidP="00A615B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2A3C" w:rsidRPr="00A615B3" w:rsidRDefault="00A615B3" w:rsidP="00A615B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02A3C" w:rsidRPr="00A615B3">
        <w:rPr>
          <w:rFonts w:ascii="Times New Roman" w:eastAsia="Calibri" w:hAnsi="Times New Roman" w:cs="Times New Roman"/>
          <w:sz w:val="28"/>
          <w:szCs w:val="28"/>
        </w:rPr>
        <w:t xml:space="preserve">Грамматическая система немецкого языка также подвергается   влиянию со стороны первого иностранного языка.    На самом начально этапе обучения </w:t>
      </w:r>
      <w:bookmarkStart w:id="0" w:name="_GoBack"/>
      <w:bookmarkEnd w:id="0"/>
      <w:r w:rsidR="00A02A3C" w:rsidRPr="00A615B3">
        <w:rPr>
          <w:rFonts w:ascii="Times New Roman" w:eastAsia="Calibri" w:hAnsi="Times New Roman" w:cs="Times New Roman"/>
          <w:sz w:val="28"/>
          <w:szCs w:val="28"/>
        </w:rPr>
        <w:t>немецкому языку обучающиеся замечают, что немецкий и английский языки имеют много общего в своих грамматических структурах:</w:t>
      </w:r>
    </w:p>
    <w:p w:rsidR="00A02A3C" w:rsidRPr="00A02A3C" w:rsidRDefault="00A02A3C" w:rsidP="00A02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A3C">
        <w:rPr>
          <w:rFonts w:ascii="Times New Roman" w:hAnsi="Times New Roman" w:cs="Times New Roman"/>
          <w:sz w:val="28"/>
          <w:szCs w:val="28"/>
        </w:rPr>
        <w:t>в структуре простого предложения (наличие глагола-связки):</w:t>
      </w:r>
    </w:p>
    <w:p w:rsidR="00A02A3C" w:rsidRPr="00A615B3" w:rsidRDefault="00A02A3C" w:rsidP="00A02A3C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Mein Name is Miller. – My name is Miller.</w:t>
      </w:r>
    </w:p>
    <w:p w:rsidR="00A02A3C" w:rsidRPr="00A615B3" w:rsidRDefault="00A02A3C" w:rsidP="00A02A3C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Sie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krank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. – She is ill.</w:t>
      </w:r>
    </w:p>
    <w:p w:rsidR="00A02A3C" w:rsidRPr="00A02A3C" w:rsidRDefault="00A02A3C" w:rsidP="00A02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A3C">
        <w:rPr>
          <w:rFonts w:ascii="Times New Roman" w:hAnsi="Times New Roman" w:cs="Times New Roman"/>
          <w:sz w:val="28"/>
          <w:szCs w:val="28"/>
        </w:rPr>
        <w:t xml:space="preserve">в образовании временных форм от трех основных форм глагола и использование вспомогательного </w:t>
      </w:r>
      <w:proofErr w:type="gramStart"/>
      <w:r w:rsidRPr="00A02A3C">
        <w:rPr>
          <w:rFonts w:ascii="Times New Roman" w:hAnsi="Times New Roman" w:cs="Times New Roman"/>
          <w:sz w:val="28"/>
          <w:szCs w:val="28"/>
        </w:rPr>
        <w:t>глагола  нем.</w:t>
      </w:r>
      <w:proofErr w:type="gramEnd"/>
      <w:r w:rsidRPr="00A02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A3C">
        <w:rPr>
          <w:rFonts w:ascii="Times New Roman" w:hAnsi="Times New Roman" w:cs="Times New Roman"/>
          <w:i/>
          <w:sz w:val="28"/>
          <w:szCs w:val="28"/>
        </w:rPr>
        <w:t>haben</w:t>
      </w:r>
      <w:proofErr w:type="spellEnd"/>
      <w:r w:rsidRPr="00A02A3C">
        <w:rPr>
          <w:rFonts w:ascii="Times New Roman" w:hAnsi="Times New Roman" w:cs="Times New Roman"/>
          <w:sz w:val="28"/>
          <w:szCs w:val="28"/>
        </w:rPr>
        <w:t xml:space="preserve"> = англ. </w:t>
      </w:r>
      <w:proofErr w:type="spellStart"/>
      <w:r w:rsidRPr="00A02A3C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A02A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2A3C">
        <w:rPr>
          <w:rFonts w:ascii="Times New Roman" w:hAnsi="Times New Roman" w:cs="Times New Roman"/>
          <w:i/>
          <w:sz w:val="28"/>
          <w:szCs w:val="28"/>
        </w:rPr>
        <w:t>have</w:t>
      </w:r>
      <w:proofErr w:type="spellEnd"/>
      <w:r w:rsidRPr="00A02A3C">
        <w:rPr>
          <w:rFonts w:ascii="Times New Roman" w:hAnsi="Times New Roman" w:cs="Times New Roman"/>
          <w:sz w:val="28"/>
          <w:szCs w:val="28"/>
        </w:rPr>
        <w:t>);</w:t>
      </w:r>
    </w:p>
    <w:p w:rsidR="00A02A3C" w:rsidRPr="00A02A3C" w:rsidRDefault="00A02A3C" w:rsidP="00A02A3C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02A3C">
        <w:rPr>
          <w:rFonts w:ascii="Times New Roman" w:hAnsi="Times New Roman" w:cs="Times New Roman"/>
          <w:sz w:val="28"/>
          <w:szCs w:val="28"/>
        </w:rPr>
        <w:t>в схожих по форме и значению модальные глаголы</w:t>
      </w:r>
      <w:r w:rsidRPr="00A615B3">
        <w:rPr>
          <w:rFonts w:ascii="Times New Roman" w:hAnsi="Times New Roman" w:cs="Times New Roman"/>
          <w:sz w:val="24"/>
          <w:szCs w:val="24"/>
        </w:rPr>
        <w:t xml:space="preserve">: нем. </w:t>
      </w: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A615B3">
        <w:rPr>
          <w:rFonts w:ascii="Times New Roman" w:hAnsi="Times New Roman" w:cs="Times New Roman"/>
          <w:i/>
          <w:sz w:val="24"/>
          <w:szCs w:val="24"/>
        </w:rPr>
        <w:t>ü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ssen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A615B3">
        <w:rPr>
          <w:rFonts w:ascii="Times New Roman" w:hAnsi="Times New Roman" w:cs="Times New Roman"/>
          <w:sz w:val="24"/>
          <w:szCs w:val="24"/>
        </w:rPr>
        <w:t>англ.</w:t>
      </w:r>
      <w:r w:rsidRPr="00A615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A615B3">
        <w:rPr>
          <w:rFonts w:ascii="Times New Roman" w:hAnsi="Times New Roman" w:cs="Times New Roman"/>
          <w:i/>
          <w:sz w:val="24"/>
          <w:szCs w:val="24"/>
        </w:rPr>
        <w:t>/</w:t>
      </w: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A615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A615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A615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615B3">
        <w:rPr>
          <w:rFonts w:ascii="Times New Roman" w:hAnsi="Times New Roman" w:cs="Times New Roman"/>
          <w:sz w:val="24"/>
          <w:szCs w:val="24"/>
        </w:rPr>
        <w:t xml:space="preserve">нем. </w:t>
      </w: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A615B3">
        <w:rPr>
          <w:rFonts w:ascii="Times New Roman" w:hAnsi="Times New Roman" w:cs="Times New Roman"/>
          <w:i/>
          <w:sz w:val="24"/>
          <w:szCs w:val="24"/>
        </w:rPr>
        <w:t>ö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nnen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A615B3">
        <w:rPr>
          <w:rFonts w:ascii="Times New Roman" w:hAnsi="Times New Roman" w:cs="Times New Roman"/>
          <w:sz w:val="24"/>
          <w:szCs w:val="24"/>
        </w:rPr>
        <w:t>англ.</w:t>
      </w:r>
      <w:r w:rsidRPr="00A615B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can/to be able to, </w:t>
      </w:r>
      <w:r w:rsidRPr="00A615B3">
        <w:rPr>
          <w:rFonts w:ascii="Times New Roman" w:hAnsi="Times New Roman" w:cs="Times New Roman"/>
          <w:sz w:val="24"/>
          <w:szCs w:val="24"/>
        </w:rPr>
        <w:t>нем</w:t>
      </w:r>
      <w:r w:rsidRPr="00A615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dürfen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 w:rsidRPr="00A615B3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A615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may/to be allowed to, </w:t>
      </w:r>
      <w:r w:rsidRPr="00A615B3">
        <w:rPr>
          <w:rFonts w:ascii="Times New Roman" w:hAnsi="Times New Roman" w:cs="Times New Roman"/>
          <w:sz w:val="24"/>
          <w:szCs w:val="24"/>
        </w:rPr>
        <w:t>нем</w:t>
      </w:r>
      <w:r w:rsidRPr="00A615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wollen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</w:t>
      </w:r>
      <w:proofErr w:type="spellStart"/>
      <w:r w:rsidRPr="00A615B3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A615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want/wish to,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sollen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 w:rsidRPr="00A615B3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A615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be supposed to, </w:t>
      </w:r>
      <w:r w:rsidRPr="00A615B3">
        <w:rPr>
          <w:rFonts w:ascii="Times New Roman" w:hAnsi="Times New Roman" w:cs="Times New Roman"/>
          <w:sz w:val="24"/>
          <w:szCs w:val="24"/>
        </w:rPr>
        <w:t>нем</w:t>
      </w:r>
      <w:r w:rsidRPr="00A615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mögen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</w:t>
      </w:r>
      <w:proofErr w:type="spellStart"/>
      <w:r w:rsidRPr="00A615B3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A615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like to.</w:t>
      </w:r>
      <w:r w:rsidRPr="00A615B3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:rsidR="00A02A3C" w:rsidRPr="00A02A3C" w:rsidRDefault="00A02A3C" w:rsidP="00A02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A3C">
        <w:rPr>
          <w:rFonts w:ascii="Times New Roman" w:hAnsi="Times New Roman" w:cs="Times New Roman"/>
          <w:sz w:val="28"/>
          <w:szCs w:val="28"/>
        </w:rPr>
        <w:t xml:space="preserve">в образовании будущего времени (наличии вспомогательных глаголов </w:t>
      </w:r>
      <w:r w:rsidRPr="00A02A3C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A02A3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2A3C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A02A3C">
        <w:rPr>
          <w:rFonts w:ascii="Times New Roman" w:hAnsi="Times New Roman" w:cs="Times New Roman"/>
          <w:sz w:val="28"/>
          <w:szCs w:val="28"/>
        </w:rPr>
        <w:t>);</w:t>
      </w:r>
    </w:p>
    <w:p w:rsidR="00A02A3C" w:rsidRPr="00A615B3" w:rsidRDefault="00A02A3C" w:rsidP="00A02A3C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will go… =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Ich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werde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…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gehen</w:t>
      </w:r>
      <w:proofErr w:type="spellEnd"/>
    </w:p>
    <w:p w:rsidR="00A02A3C" w:rsidRPr="00A615B3" w:rsidRDefault="00A02A3C" w:rsidP="00A0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5B3">
        <w:rPr>
          <w:rFonts w:ascii="Times New Roman" w:hAnsi="Times New Roman" w:cs="Times New Roman"/>
          <w:sz w:val="24"/>
          <w:szCs w:val="24"/>
        </w:rPr>
        <w:t xml:space="preserve">в образовании </w:t>
      </w:r>
      <w:proofErr w:type="spellStart"/>
      <w:r w:rsidRPr="00A615B3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A615B3">
        <w:rPr>
          <w:rFonts w:ascii="Times New Roman" w:hAnsi="Times New Roman" w:cs="Times New Roman"/>
          <w:sz w:val="24"/>
          <w:szCs w:val="24"/>
        </w:rPr>
        <w:t xml:space="preserve"> со вспомогательным глаголом </w:t>
      </w:r>
      <w:proofErr w:type="spellStart"/>
      <w:r w:rsidRPr="00A615B3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A615B3">
        <w:rPr>
          <w:rFonts w:ascii="Times New Roman" w:hAnsi="Times New Roman" w:cs="Times New Roman"/>
          <w:sz w:val="24"/>
          <w:szCs w:val="24"/>
        </w:rPr>
        <w:t>.</w:t>
      </w:r>
    </w:p>
    <w:p w:rsidR="00A02A3C" w:rsidRPr="00A615B3" w:rsidRDefault="00A02A3C" w:rsidP="00A02A3C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Ich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habe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getan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. – I have done.</w:t>
      </w:r>
    </w:p>
    <w:p w:rsidR="00A02A3C" w:rsidRPr="00A615B3" w:rsidRDefault="00A02A3C" w:rsidP="00A02A3C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 hast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gekauft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. – You have bought.</w:t>
      </w:r>
    </w:p>
    <w:p w:rsidR="00A02A3C" w:rsidRPr="00A615B3" w:rsidRDefault="00A02A3C" w:rsidP="00A02A3C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hat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erklärt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. – He has explained.</w:t>
      </w:r>
    </w:p>
    <w:p w:rsidR="00A02A3C" w:rsidRPr="00A615B3" w:rsidRDefault="00A02A3C" w:rsidP="00A0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5B3">
        <w:rPr>
          <w:rFonts w:ascii="Times New Roman" w:hAnsi="Times New Roman" w:cs="Times New Roman"/>
          <w:sz w:val="24"/>
          <w:szCs w:val="24"/>
        </w:rPr>
        <w:t xml:space="preserve">в образовании инфинитива с частицами </w:t>
      </w:r>
      <w:proofErr w:type="spellStart"/>
      <w:r w:rsidRPr="00A615B3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A615B3">
        <w:rPr>
          <w:rFonts w:ascii="Times New Roman" w:hAnsi="Times New Roman" w:cs="Times New Roman"/>
          <w:sz w:val="24"/>
          <w:szCs w:val="24"/>
        </w:rPr>
        <w:t>/</w:t>
      </w:r>
      <w:r w:rsidRPr="00A615B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615B3">
        <w:rPr>
          <w:rFonts w:ascii="Times New Roman" w:hAnsi="Times New Roman" w:cs="Times New Roman"/>
          <w:sz w:val="24"/>
          <w:szCs w:val="24"/>
        </w:rPr>
        <w:t xml:space="preserve"> и начальной формы глагола.</w:t>
      </w:r>
    </w:p>
    <w:p w:rsidR="00A02A3C" w:rsidRPr="00A615B3" w:rsidRDefault="00A02A3C" w:rsidP="00A02A3C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Sie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hat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keine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Zeit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zu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lesen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. – She has no time to read.</w:t>
      </w:r>
    </w:p>
    <w:p w:rsidR="00A02A3C" w:rsidRPr="00A615B3" w:rsidRDefault="00A02A3C" w:rsidP="00A02A3C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hat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vergessen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seine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Hausaufgaben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zu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machen</w:t>
      </w:r>
      <w:proofErr w:type="spellEnd"/>
      <w:r w:rsidRPr="00A615B3">
        <w:rPr>
          <w:rFonts w:ascii="Times New Roman" w:hAnsi="Times New Roman" w:cs="Times New Roman"/>
          <w:i/>
          <w:sz w:val="24"/>
          <w:szCs w:val="24"/>
          <w:lang w:val="en-US"/>
        </w:rPr>
        <w:t>. – He has forgotten to do his homework.</w:t>
      </w:r>
    </w:p>
    <w:p w:rsidR="00A02A3C" w:rsidRPr="00A02A3C" w:rsidRDefault="00A02A3C" w:rsidP="00A02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A3C">
        <w:rPr>
          <w:rFonts w:ascii="Times New Roman" w:hAnsi="Times New Roman" w:cs="Times New Roman"/>
          <w:sz w:val="28"/>
          <w:szCs w:val="28"/>
        </w:rPr>
        <w:t xml:space="preserve">в наличие глаголов с отделяемыми или дискретными компонентами, </w:t>
      </w:r>
      <w:proofErr w:type="gramStart"/>
      <w:r w:rsidRPr="00A02A3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02A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2A3C" w:rsidRPr="00A02A3C" w:rsidRDefault="00A02A3C" w:rsidP="00A02A3C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>aufhören</w:t>
      </w:r>
      <w:proofErr w:type="spellEnd"/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proofErr w:type="spellStart"/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>hören</w:t>
      </w:r>
      <w:proofErr w:type="spellEnd"/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… auf</w:t>
      </w:r>
    </w:p>
    <w:p w:rsidR="00A02A3C" w:rsidRPr="00A02A3C" w:rsidRDefault="00A02A3C" w:rsidP="00A02A3C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>nachschlagen</w:t>
      </w:r>
      <w:proofErr w:type="spellEnd"/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proofErr w:type="spellStart"/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>schlagen</w:t>
      </w:r>
      <w:proofErr w:type="spellEnd"/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… </w:t>
      </w:r>
      <w:proofErr w:type="spellStart"/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>nach</w:t>
      </w:r>
      <w:proofErr w:type="spellEnd"/>
    </w:p>
    <w:p w:rsidR="00A02A3C" w:rsidRPr="00A02A3C" w:rsidRDefault="00A02A3C" w:rsidP="00A02A3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A3C">
        <w:rPr>
          <w:rFonts w:ascii="Times New Roman" w:hAnsi="Times New Roman" w:cs="Times New Roman"/>
          <w:sz w:val="28"/>
          <w:szCs w:val="28"/>
        </w:rPr>
        <w:t>в</w:t>
      </w:r>
      <w:r w:rsidRPr="00A02A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2A3C">
        <w:rPr>
          <w:rFonts w:ascii="Times New Roman" w:hAnsi="Times New Roman" w:cs="Times New Roman"/>
          <w:sz w:val="28"/>
          <w:szCs w:val="28"/>
        </w:rPr>
        <w:t>морфологическ</w:t>
      </w:r>
      <w:proofErr w:type="spellEnd"/>
      <w:r w:rsidRPr="00A02A3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02A3C">
        <w:rPr>
          <w:rFonts w:ascii="Times New Roman" w:hAnsi="Times New Roman" w:cs="Times New Roman"/>
          <w:sz w:val="28"/>
          <w:szCs w:val="28"/>
        </w:rPr>
        <w:t>м</w:t>
      </w:r>
      <w:r w:rsidRPr="00A02A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2A3C">
        <w:rPr>
          <w:rFonts w:ascii="Times New Roman" w:hAnsi="Times New Roman" w:cs="Times New Roman"/>
          <w:sz w:val="28"/>
          <w:szCs w:val="28"/>
        </w:rPr>
        <w:t>выражении</w:t>
      </w:r>
      <w:r w:rsidRPr="00A02A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2A3C">
        <w:rPr>
          <w:rFonts w:ascii="Times New Roman" w:hAnsi="Times New Roman" w:cs="Times New Roman"/>
          <w:sz w:val="28"/>
          <w:szCs w:val="28"/>
        </w:rPr>
        <w:t>степеней</w:t>
      </w:r>
      <w:r w:rsidRPr="00A02A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2A3C">
        <w:rPr>
          <w:rFonts w:ascii="Times New Roman" w:hAnsi="Times New Roman" w:cs="Times New Roman"/>
          <w:sz w:val="28"/>
          <w:szCs w:val="28"/>
        </w:rPr>
        <w:t>сравнения</w:t>
      </w:r>
      <w:r w:rsidRPr="00A02A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2A3C">
        <w:rPr>
          <w:rFonts w:ascii="Times New Roman" w:hAnsi="Times New Roman" w:cs="Times New Roman"/>
          <w:sz w:val="28"/>
          <w:szCs w:val="28"/>
        </w:rPr>
        <w:t>прилагательных</w:t>
      </w:r>
      <w:r w:rsidRPr="00A02A3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02A3C">
        <w:rPr>
          <w:rFonts w:ascii="Times New Roman" w:hAnsi="Times New Roman" w:cs="Times New Roman"/>
          <w:sz w:val="28"/>
          <w:szCs w:val="28"/>
        </w:rPr>
        <w:t>нем</w:t>
      </w:r>
      <w:r w:rsidRPr="00A02A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>stark/</w:t>
      </w:r>
      <w:proofErr w:type="spellStart"/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>stärker</w:t>
      </w:r>
      <w:proofErr w:type="spellEnd"/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 xml:space="preserve">/am </w:t>
      </w:r>
      <w:proofErr w:type="spellStart"/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>stärksten</w:t>
      </w:r>
      <w:proofErr w:type="spellEnd"/>
      <w:r w:rsidRPr="00A02A3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02A3C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A02A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02A3C">
        <w:rPr>
          <w:rFonts w:ascii="Times New Roman" w:hAnsi="Times New Roman" w:cs="Times New Roman"/>
          <w:i/>
          <w:sz w:val="28"/>
          <w:szCs w:val="28"/>
          <w:lang w:val="en-US"/>
        </w:rPr>
        <w:t>strong/stronger/strongest</w:t>
      </w:r>
      <w:r w:rsidRPr="00A02A3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02A3C" w:rsidRPr="00A615B3" w:rsidRDefault="00A615B3" w:rsidP="00A61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B7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02A3C" w:rsidRPr="00A615B3">
        <w:rPr>
          <w:rFonts w:ascii="Times New Roman" w:hAnsi="Times New Roman" w:cs="Times New Roman"/>
          <w:sz w:val="28"/>
          <w:szCs w:val="28"/>
        </w:rPr>
        <w:t>Также следует обратить внимание обучающихся на следующие различия в грамматике сопоставляемых языков, чтобы избежать возможное интерферирующее влияние английского языка:</w:t>
      </w:r>
    </w:p>
    <w:p w:rsidR="00A02A3C" w:rsidRPr="00A615B3" w:rsidRDefault="00A02A3C" w:rsidP="00A61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5B3">
        <w:rPr>
          <w:rFonts w:ascii="Times New Roman" w:hAnsi="Times New Roman" w:cs="Times New Roman"/>
          <w:sz w:val="28"/>
          <w:szCs w:val="28"/>
        </w:rPr>
        <w:t xml:space="preserve">в немецком языке отсутствует 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A615B3">
        <w:rPr>
          <w:rFonts w:ascii="Times New Roman" w:hAnsi="Times New Roman" w:cs="Times New Roman"/>
          <w:sz w:val="28"/>
          <w:szCs w:val="28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A615B3">
        <w:rPr>
          <w:rFonts w:ascii="Times New Roman" w:hAnsi="Times New Roman" w:cs="Times New Roman"/>
          <w:sz w:val="28"/>
          <w:szCs w:val="28"/>
        </w:rPr>
        <w:t xml:space="preserve"> – время, которое описывает действие, начавшееся в прошлом и </w:t>
      </w:r>
      <w:proofErr w:type="gramStart"/>
      <w:r w:rsidRPr="00A615B3">
        <w:rPr>
          <w:rFonts w:ascii="Times New Roman" w:hAnsi="Times New Roman" w:cs="Times New Roman"/>
          <w:sz w:val="28"/>
          <w:szCs w:val="28"/>
        </w:rPr>
        <w:t>продолжающееся  в</w:t>
      </w:r>
      <w:proofErr w:type="gramEnd"/>
      <w:r w:rsidRPr="00A615B3">
        <w:rPr>
          <w:rFonts w:ascii="Times New Roman" w:hAnsi="Times New Roman" w:cs="Times New Roman"/>
          <w:sz w:val="28"/>
          <w:szCs w:val="28"/>
        </w:rPr>
        <w:t xml:space="preserve"> настоящем. Вместо него используется настоящее время (</w:t>
      </w:r>
      <w:proofErr w:type="spellStart"/>
      <w:r w:rsidRPr="00A615B3"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 w:rsidRPr="00A615B3">
        <w:rPr>
          <w:rFonts w:ascii="Times New Roman" w:hAnsi="Times New Roman" w:cs="Times New Roman"/>
          <w:sz w:val="28"/>
          <w:szCs w:val="28"/>
        </w:rPr>
        <w:t>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4536"/>
        <w:gridCol w:w="4809"/>
      </w:tblGrid>
      <w:tr w:rsidR="00A02A3C" w:rsidRPr="00A02A3C" w:rsidTr="00AE297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Deutsch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English</w:t>
            </w:r>
          </w:p>
        </w:tc>
      </w:tr>
      <w:tr w:rsidR="00A02A3C" w:rsidRPr="000E7B7E" w:rsidTr="00AE297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Ich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lebe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seit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6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Jahren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in Köln.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bCs/>
                <w:color w:val="000000"/>
                <w:sz w:val="24"/>
                <w:lang w:val="en-US"/>
              </w:rPr>
              <w:t>I have been living in Cologne for 6 years.</w:t>
            </w:r>
          </w:p>
        </w:tc>
      </w:tr>
      <w:tr w:rsidR="00A02A3C" w:rsidRPr="000E7B7E" w:rsidTr="00AE297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A02A3C">
              <w:rPr>
                <w:rFonts w:ascii="Times New Roman" w:eastAsia="Calibri" w:hAnsi="Times New Roman" w:cs="Times New Roman"/>
                <w:bCs/>
                <w:color w:val="000000"/>
                <w:sz w:val="24"/>
                <w:lang w:val="en-US"/>
              </w:rPr>
              <w:t>Er</w:t>
            </w:r>
            <w:proofErr w:type="spellEnd"/>
            <w:r w:rsidRPr="00A02A3C">
              <w:rPr>
                <w:rFonts w:ascii="Times New Roman" w:eastAsia="Calibri" w:hAnsi="Times New Roman" w:cs="Times New Roman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bCs/>
                <w:color w:val="000000"/>
                <w:sz w:val="24"/>
                <w:lang w:val="en-US"/>
              </w:rPr>
              <w:t>wartet</w:t>
            </w:r>
            <w:proofErr w:type="spellEnd"/>
            <w:r w:rsidRPr="00A02A3C">
              <w:rPr>
                <w:rFonts w:ascii="Times New Roman" w:eastAsia="Calibri" w:hAnsi="Times New Roman" w:cs="Times New Roman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bCs/>
                <w:color w:val="000000"/>
                <w:sz w:val="24"/>
                <w:lang w:val="en-US"/>
              </w:rPr>
              <w:t>seit</w:t>
            </w:r>
            <w:proofErr w:type="spellEnd"/>
            <w:r w:rsidRPr="00A02A3C">
              <w:rPr>
                <w:rFonts w:ascii="Times New Roman" w:eastAsia="Calibri" w:hAnsi="Times New Roman" w:cs="Times New Roman"/>
                <w:bCs/>
                <w:color w:val="000000"/>
                <w:sz w:val="24"/>
                <w:lang w:val="en-US"/>
              </w:rPr>
              <w:t xml:space="preserve"> 12 </w:t>
            </w:r>
            <w:proofErr w:type="spellStart"/>
            <w:r w:rsidRPr="00A02A3C">
              <w:rPr>
                <w:rFonts w:ascii="Times New Roman" w:eastAsia="Calibri" w:hAnsi="Times New Roman" w:cs="Times New Roman"/>
                <w:bCs/>
                <w:color w:val="000000"/>
                <w:sz w:val="24"/>
                <w:lang w:val="en-US"/>
              </w:rPr>
              <w:t>Uhr</w:t>
            </w:r>
            <w:proofErr w:type="spellEnd"/>
            <w:r w:rsidRPr="00A02A3C">
              <w:rPr>
                <w:rFonts w:ascii="Times New Roman" w:eastAsia="Calibri" w:hAnsi="Times New Roman" w:cs="Times New Roman"/>
                <w:bCs/>
                <w:color w:val="000000"/>
                <w:sz w:val="24"/>
                <w:lang w:val="en-US"/>
              </w:rPr>
              <w:t xml:space="preserve"> auf dich.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He has been waiting for you since 12am.</w:t>
            </w:r>
          </w:p>
        </w:tc>
      </w:tr>
      <w:tr w:rsidR="00A02A3C" w:rsidRPr="000E7B7E" w:rsidTr="00AE2976">
        <w:trPr>
          <w:trHeight w:val="1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Wie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lange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lernst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du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schon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Deutsch?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How long have you learned German?</w:t>
            </w:r>
          </w:p>
        </w:tc>
      </w:tr>
    </w:tbl>
    <w:p w:rsidR="00A02A3C" w:rsidRPr="00A615B3" w:rsidRDefault="00A02A3C" w:rsidP="00A615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615B3">
        <w:rPr>
          <w:rFonts w:ascii="Times New Roman" w:hAnsi="Times New Roman" w:cs="Times New Roman"/>
          <w:sz w:val="28"/>
          <w:szCs w:val="28"/>
        </w:rPr>
        <w:t>глагол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в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форме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Continuous </w:t>
      </w:r>
      <w:r w:rsidRPr="00A615B3">
        <w:rPr>
          <w:rFonts w:ascii="Times New Roman" w:hAnsi="Times New Roman" w:cs="Times New Roman"/>
          <w:sz w:val="28"/>
          <w:szCs w:val="28"/>
        </w:rPr>
        <w:t>не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употребляется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615B3">
        <w:rPr>
          <w:rFonts w:ascii="Times New Roman" w:hAnsi="Times New Roman" w:cs="Times New Roman"/>
          <w:sz w:val="28"/>
          <w:szCs w:val="28"/>
        </w:rPr>
        <w:t>для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того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615B3">
        <w:rPr>
          <w:rFonts w:ascii="Times New Roman" w:hAnsi="Times New Roman" w:cs="Times New Roman"/>
          <w:sz w:val="28"/>
          <w:szCs w:val="28"/>
        </w:rPr>
        <w:t>чтобы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описать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действие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615B3">
        <w:rPr>
          <w:rFonts w:ascii="Times New Roman" w:hAnsi="Times New Roman" w:cs="Times New Roman"/>
          <w:sz w:val="28"/>
          <w:szCs w:val="28"/>
        </w:rPr>
        <w:t>происходящее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в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данные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момент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615B3">
        <w:rPr>
          <w:rFonts w:ascii="Times New Roman" w:hAnsi="Times New Roman" w:cs="Times New Roman"/>
          <w:sz w:val="28"/>
          <w:szCs w:val="28"/>
        </w:rPr>
        <w:t>в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английском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языке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используются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разные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формы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продолженного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времени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(Present Continuous/ Present Perfect Continuous/ Past Continuous/ Past Perfect Continuous/ Future Continuous/ Future 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Perfect Continuous), </w:t>
      </w:r>
      <w:r w:rsidRPr="00A615B3">
        <w:rPr>
          <w:rFonts w:ascii="Times New Roman" w:hAnsi="Times New Roman" w:cs="Times New Roman"/>
          <w:sz w:val="28"/>
          <w:szCs w:val="28"/>
        </w:rPr>
        <w:t>однако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в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немецком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языке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выражением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продолженного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времени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выступает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слово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5B3">
        <w:rPr>
          <w:rFonts w:ascii="Times New Roman" w:hAnsi="Times New Roman" w:cs="Times New Roman"/>
          <w:sz w:val="28"/>
          <w:szCs w:val="28"/>
          <w:lang w:val="en-US"/>
        </w:rPr>
        <w:t>gerade</w:t>
      </w:r>
      <w:proofErr w:type="spellEnd"/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после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глагола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в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форме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5B3">
        <w:rPr>
          <w:rFonts w:ascii="Times New Roman" w:hAnsi="Times New Roman" w:cs="Times New Roman"/>
          <w:sz w:val="28"/>
          <w:szCs w:val="28"/>
          <w:lang w:val="en-US"/>
        </w:rPr>
        <w:t>Präsens</w:t>
      </w:r>
      <w:proofErr w:type="spellEnd"/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или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в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прошедшем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времени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глагол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в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15B3">
        <w:rPr>
          <w:rFonts w:ascii="Times New Roman" w:hAnsi="Times New Roman" w:cs="Times New Roman"/>
          <w:sz w:val="28"/>
          <w:szCs w:val="28"/>
        </w:rPr>
        <w:t>форме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15B3">
        <w:rPr>
          <w:rFonts w:ascii="Times New Roman" w:hAnsi="Times New Roman" w:cs="Times New Roman"/>
          <w:sz w:val="28"/>
          <w:szCs w:val="28"/>
          <w:lang w:val="en-US"/>
        </w:rPr>
        <w:t>Präteritum</w:t>
      </w:r>
      <w:proofErr w:type="spellEnd"/>
      <w:r w:rsidRPr="00A615B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4401"/>
        <w:gridCol w:w="3550"/>
      </w:tblGrid>
      <w:tr w:rsidR="00A02A3C" w:rsidRPr="00A02A3C" w:rsidTr="00AE2976">
        <w:trPr>
          <w:jc w:val="center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Deutsch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English</w:t>
            </w:r>
          </w:p>
        </w:tc>
      </w:tr>
      <w:tr w:rsidR="00A02A3C" w:rsidRPr="000E7B7E" w:rsidTr="00AE2976">
        <w:trPr>
          <w:jc w:val="center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Ich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lese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gerade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ein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Buch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 am reading a book.</w:t>
            </w:r>
          </w:p>
        </w:tc>
      </w:tr>
      <w:tr w:rsidR="00A02A3C" w:rsidRPr="000E7B7E" w:rsidTr="00AE2976">
        <w:trPr>
          <w:jc w:val="center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Ich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arbeite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gerade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an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einem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neuen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Projekt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 am working at a new project.</w:t>
            </w:r>
          </w:p>
        </w:tc>
      </w:tr>
      <w:tr w:rsidR="00A02A3C" w:rsidRPr="000E7B7E" w:rsidTr="00AE2976">
        <w:trPr>
          <w:jc w:val="center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Als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ich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gestern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ankam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wartete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Cathy auf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mich.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When I arrived yesterday Cathy was waiting for me.</w:t>
            </w:r>
          </w:p>
        </w:tc>
      </w:tr>
    </w:tbl>
    <w:p w:rsidR="00A02A3C" w:rsidRPr="00A615B3" w:rsidRDefault="00A02A3C" w:rsidP="00A61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5B3">
        <w:rPr>
          <w:rFonts w:ascii="Times New Roman" w:hAnsi="Times New Roman" w:cs="Times New Roman"/>
          <w:sz w:val="28"/>
          <w:szCs w:val="28"/>
        </w:rPr>
        <w:t xml:space="preserve">отсутствие вспомогательного глагола при построении вопросительных/отрицательных предложений: для отрицания в немецком языке вместо вспомогательного глагола используется </w:t>
      </w:r>
      <w:proofErr w:type="spellStart"/>
      <w:r w:rsidRPr="00A615B3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A615B3">
        <w:rPr>
          <w:rFonts w:ascii="Times New Roman" w:hAnsi="Times New Roman" w:cs="Times New Roman"/>
          <w:sz w:val="28"/>
          <w:szCs w:val="28"/>
        </w:rPr>
        <w:t>, в вопросах на первое место выносится глагол в нужной видовременной форме;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4039"/>
        <w:gridCol w:w="3828"/>
      </w:tblGrid>
      <w:tr w:rsidR="00A02A3C" w:rsidRPr="00A02A3C" w:rsidTr="00AE297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Deutsch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English</w:t>
            </w:r>
          </w:p>
        </w:tc>
      </w:tr>
      <w:tr w:rsidR="00A02A3C" w:rsidRPr="000E7B7E" w:rsidTr="00AE297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Ich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gehe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nicht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zur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Schule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 don't go to school.</w:t>
            </w:r>
          </w:p>
        </w:tc>
      </w:tr>
      <w:tr w:rsidR="00A02A3C" w:rsidRPr="000E7B7E" w:rsidTr="00AE297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Sie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mochte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die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Reise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nicht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She didn't like the journey.</w:t>
            </w:r>
          </w:p>
        </w:tc>
      </w:tr>
      <w:tr w:rsidR="00A02A3C" w:rsidRPr="000E7B7E" w:rsidTr="00AE2976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Geht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er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ins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Fitnessstudio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Does he go to the gym?</w:t>
            </w:r>
          </w:p>
        </w:tc>
      </w:tr>
    </w:tbl>
    <w:p w:rsidR="00A02A3C" w:rsidRPr="00A615B3" w:rsidRDefault="00A02A3C" w:rsidP="00A61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5B3">
        <w:rPr>
          <w:rFonts w:ascii="Times New Roman" w:hAnsi="Times New Roman" w:cs="Times New Roman"/>
          <w:sz w:val="28"/>
          <w:szCs w:val="28"/>
        </w:rPr>
        <w:t>В немецком языке неодушевленные предметы имеют мужской, женский и средний рода, что при изучении немецкого как второго иностранного вызывает явные трудности у обучающихся на начальном этапе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5016"/>
        <w:gridCol w:w="4164"/>
      </w:tblGrid>
      <w:tr w:rsidR="00A02A3C" w:rsidRPr="00A02A3C" w:rsidTr="00AE2976">
        <w:trPr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Deutsch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English</w:t>
            </w:r>
          </w:p>
        </w:tc>
      </w:tr>
      <w:tr w:rsidR="00A02A3C" w:rsidRPr="000E7B7E" w:rsidTr="00AE2976">
        <w:trPr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Wo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ist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der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Schlüssel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? –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Er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liegt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auf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dem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Tisch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Where is the key? – It lies on the table.</w:t>
            </w:r>
          </w:p>
        </w:tc>
      </w:tr>
      <w:tr w:rsidR="00A02A3C" w:rsidRPr="000E7B7E" w:rsidTr="00AE2976">
        <w:trPr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Ich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mag die Geschichte.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Sie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ist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sehr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schön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 like the story. It's very nice.</w:t>
            </w:r>
          </w:p>
        </w:tc>
      </w:tr>
      <w:tr w:rsidR="00A02A3C" w:rsidRPr="000E7B7E" w:rsidTr="00AE2976">
        <w:trPr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Wir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findest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du den Pullover? –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Ich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mag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ihn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 w:line="36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lang w:val="en-US"/>
              </w:rPr>
              <w:t>How do you find the pullover? – I like it.</w:t>
            </w:r>
          </w:p>
        </w:tc>
      </w:tr>
    </w:tbl>
    <w:p w:rsidR="00A02A3C" w:rsidRPr="00A615B3" w:rsidRDefault="00A02A3C" w:rsidP="00A61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5B3">
        <w:rPr>
          <w:rFonts w:ascii="Times New Roman" w:hAnsi="Times New Roman" w:cs="Times New Roman"/>
          <w:sz w:val="28"/>
          <w:szCs w:val="28"/>
        </w:rPr>
        <w:t xml:space="preserve">порядок слов в придаточной части сложноподчиненного предложения: в английском языке порядок слов в придаточной части такой же, как и в повествовательном предложении: 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A615B3">
        <w:rPr>
          <w:rFonts w:ascii="Times New Roman" w:hAnsi="Times New Roman" w:cs="Times New Roman"/>
          <w:sz w:val="28"/>
          <w:szCs w:val="28"/>
        </w:rPr>
        <w:t xml:space="preserve"> (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>noun</w:t>
      </w:r>
      <w:r w:rsidRPr="00A615B3">
        <w:rPr>
          <w:rFonts w:ascii="Times New Roman" w:hAnsi="Times New Roman" w:cs="Times New Roman"/>
          <w:sz w:val="28"/>
          <w:szCs w:val="28"/>
        </w:rPr>
        <w:t xml:space="preserve">) – 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>predicate</w:t>
      </w:r>
      <w:r w:rsidRPr="00A615B3">
        <w:rPr>
          <w:rFonts w:ascii="Times New Roman" w:hAnsi="Times New Roman" w:cs="Times New Roman"/>
          <w:sz w:val="28"/>
          <w:szCs w:val="28"/>
        </w:rPr>
        <w:t xml:space="preserve"> (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>verb</w:t>
      </w:r>
      <w:r w:rsidRPr="00A615B3">
        <w:rPr>
          <w:rFonts w:ascii="Times New Roman" w:hAnsi="Times New Roman" w:cs="Times New Roman"/>
          <w:sz w:val="28"/>
          <w:szCs w:val="28"/>
        </w:rPr>
        <w:t xml:space="preserve">) – </w:t>
      </w:r>
      <w:r w:rsidRPr="00A615B3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Pr="00A615B3">
        <w:rPr>
          <w:rFonts w:ascii="Times New Roman" w:hAnsi="Times New Roman" w:cs="Times New Roman"/>
          <w:sz w:val="28"/>
          <w:szCs w:val="28"/>
        </w:rPr>
        <w:t>, в немецком языке глагол в придаточной части сложноподчиненного предложения стоит в конце.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3670"/>
        <w:gridCol w:w="3495"/>
      </w:tblGrid>
      <w:tr w:rsidR="00A02A3C" w:rsidRPr="00A02A3C" w:rsidTr="00AE2976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Deutsch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</w:tc>
      </w:tr>
      <w:tr w:rsidR="00A02A3C" w:rsidRPr="000E7B7E" w:rsidTr="00AE2976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liest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Buch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Weißt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du,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ob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Buch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liest</w:t>
            </w:r>
            <w:proofErr w:type="spellEnd"/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She reads a book. </w:t>
            </w:r>
          </w:p>
          <w:p w:rsidR="00A02A3C" w:rsidRPr="00A02A3C" w:rsidRDefault="00A02A3C" w:rsidP="00A02A3C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2A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you know if she reads a book?</w:t>
            </w:r>
          </w:p>
        </w:tc>
      </w:tr>
    </w:tbl>
    <w:p w:rsidR="00A02A3C" w:rsidRPr="00A615B3" w:rsidRDefault="00A02A3C" w:rsidP="00A615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615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Контрастивный</w:t>
      </w:r>
      <w:proofErr w:type="spellEnd"/>
      <w:r w:rsidRPr="00A615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анализ грамматических явлений в английском и немецком языках является весьма ценным преимуществом при изучении грамматики немецкого языка, т.к. обучающиеся уже владеют терминологией, необходимой им для понимания грамматических понятий и пояснений.</w:t>
      </w:r>
      <w:r w:rsidRPr="00A615B3">
        <w:rPr>
          <w:rFonts w:ascii="Times New Roman" w:hAnsi="Times New Roman" w:cs="Times New Roman"/>
          <w:sz w:val="28"/>
          <w:szCs w:val="28"/>
        </w:rPr>
        <w:t xml:space="preserve"> Благодаря родственному происхождению обоих германских языков возможность сравнения грамматических моделей немецкого и английского позволяет выявить значительное количество общих моментов, которые можно использовать в процессе обучения. Если активизировать лингвистический опыт в грамматике первого иностранного языка, то обучающихся смогут усваивать целые разделы немецкой грамматики проще и быстрее.</w:t>
      </w:r>
    </w:p>
    <w:p w:rsidR="008D7DD9" w:rsidRPr="00A615B3" w:rsidRDefault="008D7DD9" w:rsidP="00A615B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7DD9" w:rsidRPr="00A6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63F"/>
    <w:multiLevelType w:val="hybridMultilevel"/>
    <w:tmpl w:val="C1A8F008"/>
    <w:lvl w:ilvl="0" w:tplc="8AAC93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9950AC"/>
    <w:multiLevelType w:val="hybridMultilevel"/>
    <w:tmpl w:val="DF345AD8"/>
    <w:lvl w:ilvl="0" w:tplc="8AAC93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D413E4"/>
    <w:multiLevelType w:val="hybridMultilevel"/>
    <w:tmpl w:val="372CFE9C"/>
    <w:lvl w:ilvl="0" w:tplc="8AAC932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C4E7C"/>
    <w:multiLevelType w:val="hybridMultilevel"/>
    <w:tmpl w:val="643CEA0E"/>
    <w:lvl w:ilvl="0" w:tplc="8AAC93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0F"/>
    <w:rsid w:val="000E7B7E"/>
    <w:rsid w:val="00242FE3"/>
    <w:rsid w:val="0076450F"/>
    <w:rsid w:val="007A4707"/>
    <w:rsid w:val="008D7DD9"/>
    <w:rsid w:val="00A02A3C"/>
    <w:rsid w:val="00A6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CDC"/>
  <w15:chartTrackingRefBased/>
  <w15:docId w15:val="{F14397A7-2F5D-4113-9953-A67BD40B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2025-01-03T08:29:00Z</dcterms:created>
  <dcterms:modified xsi:type="dcterms:W3CDTF">2025-01-07T12:33:00Z</dcterms:modified>
</cp:coreProperties>
</file>